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1098049" w14:textId="77777777" w:rsidR="00486E6C" w:rsidRDefault="00486E6C" w:rsidP="00486E6C">
      <w:pPr>
        <w:pStyle w:val="Nzev"/>
      </w:pPr>
      <w:r>
        <w:t>Energetické výpočty</w:t>
      </w:r>
    </w:p>
    <w:p w14:paraId="1003ADD6" w14:textId="7DB2906C" w:rsidR="00486E6C" w:rsidRDefault="0042479D" w:rsidP="00486E6C">
      <w:pPr>
        <w:rPr>
          <w:rFonts w:asciiTheme="majorHAnsi" w:eastAsiaTheme="majorEastAsia" w:hAnsiTheme="majorHAnsi" w:cstheme="majorBidi"/>
          <w:b/>
          <w:bCs/>
          <w:color w:val="44546A" w:themeColor="text2"/>
          <w:sz w:val="28"/>
          <w:szCs w:val="28"/>
        </w:rPr>
      </w:pPr>
      <w:r w:rsidRPr="00CD411A">
        <w:rPr>
          <w:b/>
        </w:rPr>
        <w:t xml:space="preserve">TBS </w:t>
      </w:r>
      <w:r>
        <w:rPr>
          <w:b/>
        </w:rPr>
        <w:t>Černovické terasy</w:t>
      </w:r>
      <w:r>
        <w:t xml:space="preserve"> </w:t>
      </w:r>
      <w:r w:rsidR="00486E6C">
        <w:br w:type="page"/>
      </w:r>
    </w:p>
    <w:p w14:paraId="7830AA34" w14:textId="77777777" w:rsidR="00486E6C" w:rsidRDefault="00486E6C" w:rsidP="00486E6C">
      <w:pPr>
        <w:pStyle w:val="Nadpis1"/>
        <w:numPr>
          <w:ilvl w:val="0"/>
          <w:numId w:val="1"/>
        </w:numPr>
      </w:pPr>
      <w:r>
        <w:lastRenderedPageBreak/>
        <w:t>Úvod</w:t>
      </w:r>
    </w:p>
    <w:p w14:paraId="732ADFA8" w14:textId="77777777" w:rsidR="004F50AA" w:rsidRDefault="00486E6C" w:rsidP="0042479D">
      <w:pPr>
        <w:pStyle w:val="Default"/>
        <w:ind w:firstLine="360"/>
        <w:rPr>
          <w:rFonts w:ascii="Arial" w:hAnsi="Arial"/>
          <w:sz w:val="22"/>
        </w:rPr>
      </w:pPr>
      <w:r w:rsidRPr="00202007">
        <w:rPr>
          <w:rFonts w:ascii="Arial" w:hAnsi="Arial" w:cs="Arial"/>
          <w:sz w:val="22"/>
          <w:szCs w:val="22"/>
        </w:rPr>
        <w:t>Tyto energetické výpočty byly zpracovány s cílem posoudit napájení budoucí trolejbusové trati</w:t>
      </w:r>
      <w:r w:rsidR="0042479D" w:rsidRPr="00202007">
        <w:rPr>
          <w:rFonts w:ascii="Arial" w:hAnsi="Arial" w:cs="Arial"/>
          <w:sz w:val="22"/>
          <w:szCs w:val="22"/>
        </w:rPr>
        <w:t>.</w:t>
      </w:r>
      <w:r w:rsidR="0042479D">
        <w:rPr>
          <w:rFonts w:asciiTheme="minorHAnsi" w:hAnsiTheme="minorHAnsi"/>
        </w:rPr>
        <w:t xml:space="preserve"> </w:t>
      </w:r>
      <w:r w:rsidR="0042479D">
        <w:rPr>
          <w:rFonts w:ascii="Arial" w:hAnsi="Arial"/>
          <w:sz w:val="22"/>
        </w:rPr>
        <w:t xml:space="preserve">Trolejové vedení bude napojeno na dnes již stávající trať na ulici Olomoucká. Trolejové vedení povede po ulicích Těžební, Vlastimila Pecha, Ericha Roučky a ulici </w:t>
      </w:r>
      <w:proofErr w:type="spellStart"/>
      <w:r w:rsidR="0042479D">
        <w:rPr>
          <w:rFonts w:ascii="Arial" w:hAnsi="Arial"/>
          <w:sz w:val="22"/>
        </w:rPr>
        <w:t>Tuřanka</w:t>
      </w:r>
      <w:proofErr w:type="spellEnd"/>
      <w:r w:rsidR="0042479D">
        <w:rPr>
          <w:rFonts w:ascii="Arial" w:hAnsi="Arial"/>
          <w:sz w:val="22"/>
        </w:rPr>
        <w:t>. Napojí se na dnes již stávající trolejové vedení na ulici Řípská.</w:t>
      </w:r>
      <w:r w:rsidR="00B3046A">
        <w:rPr>
          <w:rFonts w:ascii="Arial" w:hAnsi="Arial"/>
          <w:sz w:val="22"/>
        </w:rPr>
        <w:t xml:space="preserve"> </w:t>
      </w:r>
    </w:p>
    <w:p w14:paraId="79D040A2" w14:textId="2A742B12" w:rsidR="00266DE3" w:rsidRPr="00266DE3" w:rsidRDefault="00B3046A" w:rsidP="007822E0">
      <w:pPr>
        <w:pStyle w:val="Default"/>
        <w:keepNext/>
        <w:ind w:firstLine="360"/>
        <w:rPr>
          <w:rFonts w:ascii="Arial" w:hAnsi="Arial" w:cs="Arial"/>
          <w:sz w:val="22"/>
          <w:szCs w:val="22"/>
          <w:shd w:val="clear" w:color="auto" w:fill="FEFEFE"/>
        </w:rPr>
      </w:pPr>
      <w:r>
        <w:rPr>
          <w:rFonts w:ascii="Arial" w:hAnsi="Arial"/>
          <w:sz w:val="22"/>
        </w:rPr>
        <w:t xml:space="preserve">K napájení </w:t>
      </w:r>
      <w:r w:rsidR="007822E0">
        <w:rPr>
          <w:rFonts w:ascii="Arial" w:hAnsi="Arial"/>
          <w:sz w:val="22"/>
        </w:rPr>
        <w:t>nelze využít žádnou stávající měnírnu.</w:t>
      </w:r>
      <w:r w:rsidR="00266DE3">
        <w:rPr>
          <w:rFonts w:ascii="Arial" w:hAnsi="Arial"/>
          <w:sz w:val="22"/>
        </w:rPr>
        <w:t xml:space="preserve"> </w:t>
      </w:r>
      <w:r w:rsidR="00266DE3">
        <w:rPr>
          <w:rFonts w:ascii="Arial" w:hAnsi="Arial" w:cs="Arial"/>
          <w:sz w:val="22"/>
          <w:szCs w:val="22"/>
          <w:shd w:val="clear" w:color="auto" w:fill="FEFEFE"/>
        </w:rPr>
        <w:t xml:space="preserve">Z toho vyplývá, že pro napájení trolejbusové trati Černovické terasy je zapotřebí nový zdroj napájení. </w:t>
      </w:r>
      <w:r w:rsidR="00266DE3" w:rsidRPr="00266DE3">
        <w:rPr>
          <w:rFonts w:ascii="Arial" w:hAnsi="Arial" w:cs="Arial"/>
          <w:sz w:val="22"/>
          <w:szCs w:val="22"/>
          <w:shd w:val="clear" w:color="auto" w:fill="FEFEFE"/>
        </w:rPr>
        <w:t xml:space="preserve">Jako energeticky nejlepší možnost vypadá pozemek 2857/1, </w:t>
      </w:r>
      <w:proofErr w:type="gramStart"/>
      <w:r w:rsidR="00266DE3" w:rsidRPr="00266DE3">
        <w:rPr>
          <w:rFonts w:ascii="Arial" w:hAnsi="Arial" w:cs="Arial"/>
          <w:sz w:val="22"/>
          <w:szCs w:val="22"/>
          <w:shd w:val="clear" w:color="auto" w:fill="FEFEFE"/>
        </w:rPr>
        <w:t>K.Ú.</w:t>
      </w:r>
      <w:proofErr w:type="gramEnd"/>
      <w:r w:rsidR="00266DE3" w:rsidRPr="00266DE3">
        <w:rPr>
          <w:rFonts w:ascii="Arial" w:hAnsi="Arial" w:cs="Arial"/>
          <w:sz w:val="22"/>
          <w:szCs w:val="22"/>
          <w:shd w:val="clear" w:color="auto" w:fill="FEFEFE"/>
        </w:rPr>
        <w:t xml:space="preserve"> </w:t>
      </w:r>
      <w:proofErr w:type="gramStart"/>
      <w:r w:rsidR="00266DE3" w:rsidRPr="00266DE3">
        <w:rPr>
          <w:rFonts w:ascii="Arial" w:hAnsi="Arial" w:cs="Arial"/>
          <w:sz w:val="22"/>
          <w:szCs w:val="22"/>
          <w:shd w:val="clear" w:color="auto" w:fill="FEFEFE"/>
        </w:rPr>
        <w:t>Černovice</w:t>
      </w:r>
      <w:proofErr w:type="gramEnd"/>
      <w:r w:rsidR="00266DE3" w:rsidRPr="00266DE3">
        <w:rPr>
          <w:rFonts w:ascii="Arial" w:hAnsi="Arial" w:cs="Arial"/>
          <w:sz w:val="22"/>
          <w:szCs w:val="22"/>
          <w:shd w:val="clear" w:color="auto" w:fill="FEFEFE"/>
        </w:rPr>
        <w:t xml:space="preserve">, který </w:t>
      </w:r>
      <w:proofErr w:type="gramStart"/>
      <w:r w:rsidR="00266DE3" w:rsidRPr="00266DE3">
        <w:rPr>
          <w:rFonts w:ascii="Arial" w:hAnsi="Arial" w:cs="Arial"/>
          <w:sz w:val="22"/>
          <w:szCs w:val="22"/>
          <w:shd w:val="clear" w:color="auto" w:fill="FEFEFE"/>
        </w:rPr>
        <w:t>je</w:t>
      </w:r>
      <w:proofErr w:type="gramEnd"/>
      <w:r w:rsidR="00266DE3" w:rsidRPr="00266DE3">
        <w:rPr>
          <w:rFonts w:ascii="Arial" w:hAnsi="Arial" w:cs="Arial"/>
          <w:sz w:val="22"/>
          <w:szCs w:val="22"/>
          <w:shd w:val="clear" w:color="auto" w:fill="FEFEFE"/>
        </w:rPr>
        <w:t xml:space="preserve"> ve vlastnictví Statutárního města Brna. Zároveň by to mohla být velká pomoc pro problémové úseky na ulici Řípská.</w:t>
      </w:r>
    </w:p>
    <w:p w14:paraId="0698E4C3" w14:textId="358BE6CE" w:rsidR="00266DE3" w:rsidRDefault="00266DE3" w:rsidP="004F50AA">
      <w:pPr>
        <w:pStyle w:val="Default"/>
        <w:keepNext/>
        <w:ind w:firstLine="360"/>
        <w:rPr>
          <w:rFonts w:ascii="Arial" w:hAnsi="Arial"/>
          <w:sz w:val="22"/>
        </w:rPr>
      </w:pPr>
    </w:p>
    <w:p w14:paraId="7FAB8179" w14:textId="77777777" w:rsidR="004F50AA" w:rsidRDefault="004F50AA" w:rsidP="004F50AA">
      <w:pPr>
        <w:pStyle w:val="Default"/>
        <w:keepNext/>
        <w:ind w:firstLine="360"/>
        <w:rPr>
          <w:rFonts w:ascii="Arial" w:hAnsi="Arial"/>
          <w:sz w:val="22"/>
        </w:rPr>
      </w:pPr>
    </w:p>
    <w:p w14:paraId="311AF6B8" w14:textId="409E65A3" w:rsidR="004F50AA" w:rsidRDefault="00C77197" w:rsidP="004F50AA">
      <w:pPr>
        <w:pStyle w:val="Default"/>
        <w:keepNext/>
        <w:ind w:firstLine="360"/>
      </w:pPr>
      <w:r>
        <w:rPr>
          <w:noProof/>
          <w:lang w:eastAsia="cs-CZ"/>
        </w:rPr>
        <w:drawing>
          <wp:inline distT="0" distB="0" distL="0" distR="0" wp14:anchorId="17ADE912" wp14:editId="1F413255">
            <wp:extent cx="5760720" cy="4373880"/>
            <wp:effectExtent l="0" t="0" r="0" b="762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7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E8752" w14:textId="73ADD5A4" w:rsidR="00486E6C" w:rsidRDefault="004F50AA" w:rsidP="004F50AA">
      <w:pPr>
        <w:pStyle w:val="Titulek"/>
        <w:jc w:val="center"/>
        <w:rPr>
          <w:rFonts w:ascii="Arial" w:hAnsi="Arial"/>
          <w:sz w:val="22"/>
        </w:rPr>
      </w:pPr>
      <w:r>
        <w:t>měnírna</w:t>
      </w:r>
      <w:r w:rsidR="00C77197">
        <w:t xml:space="preserve"> Černovické terasy</w:t>
      </w:r>
    </w:p>
    <w:p w14:paraId="63B8A8AC" w14:textId="476EBD07" w:rsidR="00B074CA" w:rsidRDefault="00B074CA" w:rsidP="0042479D">
      <w:pPr>
        <w:pStyle w:val="Default"/>
        <w:ind w:firstLine="360"/>
        <w:rPr>
          <w:rFonts w:ascii="Arial" w:hAnsi="Arial"/>
          <w:sz w:val="22"/>
        </w:rPr>
      </w:pPr>
    </w:p>
    <w:p w14:paraId="7E56985F" w14:textId="65C12DAA" w:rsidR="00B074CA" w:rsidRDefault="00B074CA" w:rsidP="0042479D">
      <w:pPr>
        <w:pStyle w:val="Default"/>
        <w:ind w:firstLine="360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Energetický výpočet je dimenzován na limitní hodnoty troleje dle normy: </w:t>
      </w:r>
    </w:p>
    <w:p w14:paraId="5F119A63" w14:textId="42F4004A" w:rsidR="00B074CA" w:rsidRDefault="00B074CA" w:rsidP="00B074CA">
      <w:pPr>
        <w:pStyle w:val="Default"/>
        <w:numPr>
          <w:ilvl w:val="0"/>
          <w:numId w:val="3"/>
        </w:numPr>
      </w:pPr>
      <w:r>
        <w:t>opotřebení troleje 40 %</w:t>
      </w:r>
    </w:p>
    <w:p w14:paraId="25BBFFA2" w14:textId="21CD541B" w:rsidR="00B074CA" w:rsidRDefault="00B074CA" w:rsidP="00B074CA">
      <w:pPr>
        <w:pStyle w:val="Default"/>
        <w:numPr>
          <w:ilvl w:val="0"/>
          <w:numId w:val="3"/>
        </w:numPr>
      </w:pPr>
      <w:r>
        <w:t>teplota troleje 70 °C</w:t>
      </w:r>
    </w:p>
    <w:p w14:paraId="289A4D80" w14:textId="40A708A5" w:rsidR="00486E6C" w:rsidRDefault="002C63BF" w:rsidP="00486E6C">
      <w:pPr>
        <w:pStyle w:val="Nadpis1"/>
        <w:numPr>
          <w:ilvl w:val="0"/>
          <w:numId w:val="1"/>
        </w:numPr>
      </w:pPr>
      <w:r>
        <w:t>Výhledová doprava</w:t>
      </w:r>
    </w:p>
    <w:p w14:paraId="4BFCC0C0" w14:textId="67E1B4F8" w:rsidR="00486E6C" w:rsidRDefault="0042479D" w:rsidP="00B074CA">
      <w:pPr>
        <w:pStyle w:val="Default"/>
        <w:ind w:firstLine="360"/>
      </w:pPr>
      <w:r>
        <w:t>Výhledová doprava je uvažována 6 minut v jednom směru.</w:t>
      </w:r>
    </w:p>
    <w:p w14:paraId="68520AC6" w14:textId="77777777" w:rsidR="00B074CA" w:rsidRPr="002B3390" w:rsidRDefault="00B074CA" w:rsidP="00B074CA">
      <w:pPr>
        <w:pStyle w:val="Default"/>
        <w:ind w:firstLine="360"/>
      </w:pPr>
    </w:p>
    <w:p w14:paraId="3A7B5267" w14:textId="62E93A20" w:rsidR="00486E6C" w:rsidRDefault="00486E6C" w:rsidP="00486E6C">
      <w:pPr>
        <w:pStyle w:val="Nadpis2"/>
        <w:numPr>
          <w:ilvl w:val="1"/>
          <w:numId w:val="1"/>
        </w:numPr>
      </w:pPr>
      <w:r>
        <w:t>Údaje o trati</w:t>
      </w:r>
    </w:p>
    <w:p w14:paraId="2867BB4A" w14:textId="08E0C562" w:rsidR="00AA1DD9" w:rsidRPr="00AA1DD9" w:rsidRDefault="00AA1DD9" w:rsidP="004A5809">
      <w:pPr>
        <w:rPr>
          <w:i/>
        </w:rPr>
      </w:pPr>
    </w:p>
    <w:p w14:paraId="28150C4A" w14:textId="259C0A66" w:rsidR="00486E6C" w:rsidRDefault="00486E6C" w:rsidP="00486E6C">
      <w:pPr>
        <w:spacing w:after="120"/>
      </w:pPr>
      <w:r>
        <w:lastRenderedPageBreak/>
        <w:t xml:space="preserve">Celková délka navržené trasy </w:t>
      </w:r>
      <w:r>
        <w:tab/>
      </w:r>
      <w:r w:rsidR="00E16E11">
        <w:t>4,1 km</w:t>
      </w:r>
    </w:p>
    <w:p w14:paraId="4A8548AD" w14:textId="5524027F" w:rsidR="00486E6C" w:rsidRDefault="00486E6C" w:rsidP="00486E6C">
      <w:pPr>
        <w:spacing w:after="120"/>
      </w:pPr>
      <w:r>
        <w:t>Počet napájecích úseků</w:t>
      </w:r>
      <w:r>
        <w:tab/>
      </w:r>
      <w:r>
        <w:tab/>
      </w:r>
      <w:r w:rsidR="00A53CA3">
        <w:t>4</w:t>
      </w:r>
    </w:p>
    <w:p w14:paraId="7641EDDC" w14:textId="04CC4C9D" w:rsidR="00486E6C" w:rsidRPr="000B344E" w:rsidRDefault="00486E6C" w:rsidP="00486E6C">
      <w:pPr>
        <w:spacing w:after="120"/>
      </w:pPr>
      <w:r>
        <w:t>Napájecí stanice</w:t>
      </w:r>
      <w:r>
        <w:tab/>
      </w:r>
      <w:r>
        <w:tab/>
      </w:r>
      <w:r w:rsidR="00202007">
        <w:t>Bělohorská</w:t>
      </w:r>
    </w:p>
    <w:p w14:paraId="251A5857" w14:textId="4B7939EB" w:rsidR="00451665" w:rsidRDefault="00B074CA" w:rsidP="00486E6C">
      <w:pPr>
        <w:spacing w:after="120"/>
      </w:pPr>
      <w:bookmarkStart w:id="0" w:name="_GoBack"/>
      <w:r>
        <w:rPr>
          <w:noProof/>
          <w:lang w:eastAsia="cs-CZ"/>
        </w:rPr>
        <w:drawing>
          <wp:inline distT="0" distB="0" distL="0" distR="0" wp14:anchorId="04AFC0BF" wp14:editId="30F956EE">
            <wp:extent cx="4762500" cy="3985549"/>
            <wp:effectExtent l="0" t="0" r="0" b="571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985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71C3AEA" w14:textId="75B75649" w:rsidR="00C93CA6" w:rsidRDefault="00AA1DD9" w:rsidP="00C93CA6">
      <w:pPr>
        <w:spacing w:after="120"/>
      </w:pPr>
      <w:r>
        <w:tab/>
      </w:r>
    </w:p>
    <w:p w14:paraId="15762462" w14:textId="327745A4" w:rsidR="00C93CA6" w:rsidRDefault="00C93CA6" w:rsidP="00C93CA6">
      <w:pPr>
        <w:spacing w:after="120"/>
      </w:pPr>
    </w:p>
    <w:p w14:paraId="24B77162" w14:textId="77777777" w:rsidR="00255249" w:rsidRDefault="00255249" w:rsidP="00C93CA6">
      <w:pPr>
        <w:spacing w:after="120"/>
      </w:pPr>
    </w:p>
    <w:p w14:paraId="4861CCF9" w14:textId="6565B240" w:rsidR="00486E6C" w:rsidRDefault="00486E6C" w:rsidP="00A01FC3">
      <w:pPr>
        <w:spacing w:after="120"/>
        <w:ind w:left="-284" w:firstLine="284"/>
      </w:pPr>
      <w:r>
        <w:t>Předpokládané parametry vozidel</w:t>
      </w:r>
    </w:p>
    <w:p w14:paraId="6B01507C" w14:textId="2AA0639A" w:rsidR="00486E6C" w:rsidRDefault="00621057" w:rsidP="00486E6C">
      <w:pPr>
        <w:pStyle w:val="Odstavecseseznamem"/>
        <w:numPr>
          <w:ilvl w:val="0"/>
          <w:numId w:val="2"/>
        </w:numPr>
      </w:pPr>
      <w:r>
        <w:t xml:space="preserve">Maximální hmotnost        </w:t>
      </w:r>
      <w:r>
        <w:tab/>
      </w:r>
      <w:r>
        <w:tab/>
      </w:r>
      <w:r>
        <w:tab/>
      </w:r>
      <w:r w:rsidR="00065382">
        <w:t>2</w:t>
      </w:r>
      <w:r>
        <w:t>8</w:t>
      </w:r>
      <w:r w:rsidR="00486E6C">
        <w:t xml:space="preserve"> tun</w:t>
      </w:r>
    </w:p>
    <w:p w14:paraId="2C7991B2" w14:textId="44F90CC7" w:rsidR="00486E6C" w:rsidRDefault="00486E6C" w:rsidP="00486E6C">
      <w:pPr>
        <w:pStyle w:val="Odstavecseseznamem"/>
        <w:numPr>
          <w:ilvl w:val="0"/>
          <w:numId w:val="2"/>
        </w:numPr>
      </w:pPr>
      <w:r>
        <w:t xml:space="preserve">Rozjezdový proud                     </w:t>
      </w:r>
      <w:r>
        <w:tab/>
      </w:r>
      <w:r>
        <w:tab/>
      </w:r>
      <w:r>
        <w:tab/>
      </w:r>
      <w:r w:rsidR="004A5809">
        <w:t>700</w:t>
      </w:r>
      <w:r>
        <w:t>A</w:t>
      </w:r>
    </w:p>
    <w:p w14:paraId="4ED71BD3" w14:textId="0C98CCDC" w:rsidR="00486E6C" w:rsidRDefault="00486E6C" w:rsidP="00486E6C">
      <w:pPr>
        <w:pStyle w:val="Odstavecseseznamem"/>
        <w:numPr>
          <w:ilvl w:val="0"/>
          <w:numId w:val="2"/>
        </w:numPr>
      </w:pPr>
      <w:r>
        <w:t xml:space="preserve">Maximální proud pro jízdu         </w:t>
      </w:r>
      <w:r>
        <w:tab/>
      </w:r>
      <w:r>
        <w:tab/>
      </w:r>
      <w:r>
        <w:tab/>
      </w:r>
      <w:r w:rsidR="00181383">
        <w:t>700</w:t>
      </w:r>
      <w:r>
        <w:t>A</w:t>
      </w:r>
    </w:p>
    <w:p w14:paraId="2D535667" w14:textId="5CD8F632" w:rsidR="00486E6C" w:rsidRDefault="00486E6C" w:rsidP="00486E6C">
      <w:pPr>
        <w:pStyle w:val="Odstavecseseznamem"/>
        <w:numPr>
          <w:ilvl w:val="0"/>
          <w:numId w:val="2"/>
        </w:numPr>
      </w:pPr>
      <w:r>
        <w:t xml:space="preserve">Výkon trakčního motoru            </w:t>
      </w:r>
      <w:r>
        <w:tab/>
      </w:r>
      <w:r>
        <w:tab/>
      </w:r>
      <w:r>
        <w:tab/>
      </w:r>
      <w:r w:rsidR="00621057">
        <w:t>250</w:t>
      </w:r>
      <w:r>
        <w:t xml:space="preserve"> kW</w:t>
      </w:r>
    </w:p>
    <w:p w14:paraId="712684B5" w14:textId="764B3DDD" w:rsidR="00486E6C" w:rsidRDefault="007822E0" w:rsidP="00486E6C">
      <w:pPr>
        <w:pStyle w:val="Odstavecseseznamem"/>
        <w:numPr>
          <w:ilvl w:val="0"/>
          <w:numId w:val="2"/>
        </w:numPr>
      </w:pPr>
      <w:r>
        <w:t xml:space="preserve">Uvažovaná průměrná cestovní rychlost  </w:t>
      </w:r>
      <w:r>
        <w:tab/>
        <w:t>20</w:t>
      </w:r>
      <w:r w:rsidR="00486E6C">
        <w:t xml:space="preserve"> km/hod</w:t>
      </w:r>
    </w:p>
    <w:p w14:paraId="4F36F027" w14:textId="38A9D7E0" w:rsidR="007822E0" w:rsidRDefault="00486E6C" w:rsidP="007822E0">
      <w:pPr>
        <w:pStyle w:val="Odstavecseseznamem"/>
        <w:numPr>
          <w:ilvl w:val="0"/>
          <w:numId w:val="2"/>
        </w:numPr>
      </w:pPr>
      <w:r w:rsidRPr="0009288E">
        <w:t xml:space="preserve">Spotřeba el. </w:t>
      </w:r>
      <w:proofErr w:type="gramStart"/>
      <w:r w:rsidRPr="0009288E">
        <w:t>energie</w:t>
      </w:r>
      <w:proofErr w:type="gramEnd"/>
      <w:r w:rsidRPr="0009288E">
        <w:t xml:space="preserve"> při stání a topení: </w:t>
      </w:r>
      <w:r>
        <w:tab/>
      </w:r>
      <w:r>
        <w:tab/>
      </w:r>
      <w:r w:rsidRPr="0009288E">
        <w:t>0,</w:t>
      </w:r>
      <w:r>
        <w:t>58</w:t>
      </w:r>
      <w:r w:rsidRPr="0009288E">
        <w:t xml:space="preserve"> kWh/min (</w:t>
      </w:r>
      <w:r>
        <w:t>topný</w:t>
      </w:r>
      <w:r w:rsidRPr="0009288E">
        <w:t xml:space="preserve"> výkon </w:t>
      </w:r>
      <w:r>
        <w:t>35</w:t>
      </w:r>
      <w:r w:rsidRPr="0009288E">
        <w:t xml:space="preserve"> kW) </w:t>
      </w:r>
    </w:p>
    <w:p w14:paraId="66CB773A" w14:textId="77777777" w:rsidR="007822E0" w:rsidRPr="0009288E" w:rsidRDefault="007822E0" w:rsidP="007822E0">
      <w:pPr>
        <w:pStyle w:val="Odstavecseseznamem"/>
      </w:pPr>
    </w:p>
    <w:p w14:paraId="797727E4" w14:textId="77777777" w:rsidR="00486E6C" w:rsidRDefault="00486E6C" w:rsidP="00486E6C">
      <w:pPr>
        <w:pStyle w:val="Nadpis2"/>
        <w:numPr>
          <w:ilvl w:val="1"/>
          <w:numId w:val="1"/>
        </w:numPr>
      </w:pPr>
      <w:r w:rsidRPr="00FA0625">
        <w:t xml:space="preserve">Údaje </w:t>
      </w:r>
      <w:r>
        <w:t>o dopravě</w:t>
      </w:r>
    </w:p>
    <w:p w14:paraId="6B42459E" w14:textId="2CA89493" w:rsidR="00486E6C" w:rsidRDefault="00486E6C" w:rsidP="00486E6C">
      <w:pPr>
        <w:pStyle w:val="Odstavecseseznamem"/>
        <w:numPr>
          <w:ilvl w:val="0"/>
          <w:numId w:val="2"/>
        </w:numPr>
      </w:pPr>
      <w:r>
        <w:t>Předpo</w:t>
      </w:r>
      <w:r w:rsidR="00A05F7E">
        <w:t>kládaný interval</w:t>
      </w:r>
      <w:r w:rsidR="00A05F7E">
        <w:tab/>
      </w:r>
      <w:r w:rsidR="00A05F7E">
        <w:tab/>
      </w:r>
      <w:r w:rsidR="00A05F7E">
        <w:tab/>
      </w:r>
      <w:r w:rsidR="00A05F7E">
        <w:tab/>
      </w:r>
      <w:r w:rsidR="00B074CA">
        <w:t>6</w:t>
      </w:r>
      <w:r w:rsidR="00A05F7E">
        <w:t xml:space="preserve"> min.</w:t>
      </w:r>
      <w:r w:rsidR="00A05F7E">
        <w:tab/>
      </w:r>
      <w:r w:rsidR="00A05F7E">
        <w:tab/>
      </w:r>
      <w:r w:rsidR="00A05F7E">
        <w:tab/>
      </w:r>
      <w:r>
        <w:tab/>
      </w:r>
      <w:r>
        <w:tab/>
      </w:r>
      <w:r>
        <w:tab/>
      </w:r>
      <w:r>
        <w:tab/>
      </w:r>
      <w:r>
        <w:tab/>
      </w:r>
    </w:p>
    <w:p w14:paraId="6875BEE6" w14:textId="133A4F60" w:rsidR="00486E6C" w:rsidRDefault="00486E6C" w:rsidP="00486E6C">
      <w:pPr>
        <w:pStyle w:val="Nadpis2"/>
        <w:numPr>
          <w:ilvl w:val="1"/>
          <w:numId w:val="1"/>
        </w:numPr>
      </w:pPr>
      <w:r>
        <w:t>Údaje o měnírně</w:t>
      </w:r>
    </w:p>
    <w:p w14:paraId="3F03CE99" w14:textId="0F8A529C" w:rsidR="00100F3D" w:rsidRPr="00100F3D" w:rsidRDefault="00100F3D" w:rsidP="00100F3D">
      <w:r>
        <w:t>Dimenzování napájecí stanice není součástí výpočtu.</w:t>
      </w:r>
    </w:p>
    <w:p w14:paraId="08296B2E" w14:textId="77777777" w:rsidR="00486E6C" w:rsidRDefault="00486E6C" w:rsidP="00486E6C">
      <w:pPr>
        <w:pStyle w:val="Nadpis2"/>
        <w:numPr>
          <w:ilvl w:val="1"/>
          <w:numId w:val="1"/>
        </w:numPr>
      </w:pPr>
      <w:r>
        <w:lastRenderedPageBreak/>
        <w:t xml:space="preserve">Údaje o trolejovém </w:t>
      </w:r>
      <w:r w:rsidRPr="001544B0">
        <w:t>vedení</w:t>
      </w:r>
    </w:p>
    <w:p w14:paraId="38016D39" w14:textId="5A98F01C" w:rsidR="00486E6C" w:rsidRPr="001544B0" w:rsidRDefault="00486E6C" w:rsidP="00486E6C">
      <w:pPr>
        <w:spacing w:before="240" w:after="0"/>
        <w:rPr>
          <w:vertAlign w:val="superscript"/>
        </w:rPr>
      </w:pPr>
      <w:r w:rsidRPr="001544B0">
        <w:rPr>
          <w:rFonts w:ascii="Arial CE" w:eastAsia="Times New Roman" w:hAnsi="Arial CE" w:cs="Times New Roman"/>
          <w:sz w:val="20"/>
          <w:szCs w:val="20"/>
          <w:lang w:eastAsia="cs-CZ"/>
        </w:rPr>
        <w:t>Trolejový drát</w:t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</w:r>
      <w:proofErr w:type="spellStart"/>
      <w:r>
        <w:rPr>
          <w:rFonts w:ascii="Arial CE" w:eastAsia="Times New Roman" w:hAnsi="Arial CE" w:cs="Times New Roman"/>
          <w:sz w:val="20"/>
          <w:szCs w:val="20"/>
          <w:lang w:eastAsia="cs-CZ"/>
        </w:rPr>
        <w:t>Cu</w:t>
      </w:r>
      <w:proofErr w:type="spellEnd"/>
      <w:r>
        <w:rPr>
          <w:rFonts w:ascii="Arial CE" w:eastAsia="Times New Roman" w:hAnsi="Arial CE" w:cs="Times New Roman"/>
          <w:sz w:val="20"/>
          <w:szCs w:val="20"/>
          <w:lang w:eastAsia="cs-CZ"/>
        </w:rPr>
        <w:t xml:space="preserve"> 1</w:t>
      </w:r>
      <w:r w:rsidR="004A5809">
        <w:rPr>
          <w:rFonts w:ascii="Arial CE" w:eastAsia="Times New Roman" w:hAnsi="Arial CE" w:cs="Times New Roman"/>
          <w:sz w:val="20"/>
          <w:szCs w:val="20"/>
          <w:lang w:eastAsia="cs-CZ"/>
        </w:rPr>
        <w:t>00</w:t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>mm</w:t>
      </w:r>
      <w:r>
        <w:rPr>
          <w:rFonts w:ascii="Arial CE" w:eastAsia="Times New Roman" w:hAnsi="Arial CE" w:cs="Times New Roman"/>
          <w:sz w:val="20"/>
          <w:szCs w:val="20"/>
          <w:vertAlign w:val="superscript"/>
          <w:lang w:eastAsia="cs-CZ"/>
        </w:rPr>
        <w:t>2</w:t>
      </w:r>
    </w:p>
    <w:p w14:paraId="29C7EF50" w14:textId="77777777" w:rsidR="00486E6C" w:rsidRDefault="00486E6C" w:rsidP="00486E6C">
      <w:pPr>
        <w:spacing w:after="0"/>
        <w:rPr>
          <w:rFonts w:ascii="Arial CE" w:eastAsia="Times New Roman" w:hAnsi="Arial CE" w:cs="Times New Roman"/>
          <w:sz w:val="20"/>
          <w:szCs w:val="20"/>
          <w:lang w:eastAsia="cs-CZ"/>
        </w:rPr>
      </w:pPr>
      <w:r w:rsidRPr="001544B0">
        <w:rPr>
          <w:rFonts w:ascii="Arial CE" w:eastAsia="Times New Roman" w:hAnsi="Arial CE" w:cs="Times New Roman"/>
          <w:sz w:val="20"/>
          <w:szCs w:val="20"/>
          <w:lang w:eastAsia="cs-CZ"/>
        </w:rPr>
        <w:t>Trolejové vedení</w:t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  <w:t>prosté vedení kompenzované</w:t>
      </w:r>
    </w:p>
    <w:p w14:paraId="76348E1A" w14:textId="256FCFC6" w:rsidR="00486E6C" w:rsidRPr="001544B0" w:rsidRDefault="00486E6C" w:rsidP="00486E6C">
      <w:pPr>
        <w:spacing w:after="0"/>
        <w:rPr>
          <w:rFonts w:ascii="Arial CE" w:eastAsia="Times New Roman" w:hAnsi="Arial CE" w:cs="Times New Roman"/>
          <w:sz w:val="20"/>
          <w:szCs w:val="20"/>
          <w:vertAlign w:val="superscript"/>
          <w:lang w:eastAsia="cs-CZ"/>
        </w:rPr>
      </w:pPr>
      <w:r w:rsidRPr="001544B0">
        <w:rPr>
          <w:rFonts w:ascii="Arial CE" w:eastAsia="Times New Roman" w:hAnsi="Arial CE" w:cs="Times New Roman"/>
          <w:sz w:val="20"/>
          <w:szCs w:val="20"/>
          <w:lang w:eastAsia="cs-CZ"/>
        </w:rPr>
        <w:t>Typ napájecích a zpětných kabelů</w:t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</w:r>
      <w:r w:rsidR="00850FAB">
        <w:rPr>
          <w:rFonts w:ascii="Arial CE" w:eastAsia="Times New Roman" w:hAnsi="Arial CE" w:cs="Times New Roman"/>
          <w:color w:val="000000" w:themeColor="text1"/>
          <w:sz w:val="20"/>
          <w:szCs w:val="20"/>
          <w:lang w:eastAsia="cs-CZ"/>
        </w:rPr>
        <w:t>A</w:t>
      </w:r>
      <w:r w:rsidR="004A5809">
        <w:rPr>
          <w:rFonts w:ascii="Arial CE" w:eastAsia="Times New Roman" w:hAnsi="Arial CE" w:cs="Times New Roman"/>
          <w:color w:val="000000" w:themeColor="text1"/>
          <w:sz w:val="20"/>
          <w:szCs w:val="20"/>
          <w:lang w:eastAsia="cs-CZ"/>
        </w:rPr>
        <w:t>Y</w:t>
      </w:r>
      <w:r w:rsidR="00850FAB">
        <w:rPr>
          <w:rFonts w:ascii="Arial CE" w:eastAsia="Times New Roman" w:hAnsi="Arial CE" w:cs="Times New Roman"/>
          <w:color w:val="000000" w:themeColor="text1"/>
          <w:sz w:val="20"/>
          <w:szCs w:val="20"/>
          <w:lang w:eastAsia="cs-CZ"/>
        </w:rPr>
        <w:t>Y</w:t>
      </w:r>
      <w:r w:rsidRPr="000B6427">
        <w:rPr>
          <w:rFonts w:ascii="Arial CE" w:eastAsia="Times New Roman" w:hAnsi="Arial CE" w:cs="Times New Roman"/>
          <w:color w:val="000000" w:themeColor="text1"/>
          <w:sz w:val="20"/>
          <w:szCs w:val="20"/>
          <w:lang w:eastAsia="cs-CZ"/>
        </w:rPr>
        <w:t xml:space="preserve"> </w:t>
      </w:r>
      <w:r w:rsidR="00B074CA">
        <w:rPr>
          <w:rFonts w:ascii="Arial CE" w:eastAsia="Times New Roman" w:hAnsi="Arial CE" w:cs="Times New Roman"/>
          <w:color w:val="000000" w:themeColor="text1"/>
          <w:sz w:val="20"/>
          <w:szCs w:val="20"/>
          <w:lang w:eastAsia="cs-CZ"/>
        </w:rPr>
        <w:t>2</w:t>
      </w:r>
      <w:r w:rsidRPr="000B6427">
        <w:rPr>
          <w:rFonts w:ascii="Arial CE" w:eastAsia="Times New Roman" w:hAnsi="Arial CE" w:cs="Times New Roman"/>
          <w:color w:val="000000" w:themeColor="text1"/>
          <w:sz w:val="20"/>
          <w:szCs w:val="20"/>
          <w:lang w:eastAsia="cs-CZ"/>
        </w:rPr>
        <w:t>x500mm</w:t>
      </w:r>
      <w:r w:rsidRPr="000B6427">
        <w:rPr>
          <w:rFonts w:ascii="Arial CE" w:eastAsia="Times New Roman" w:hAnsi="Arial CE" w:cs="Times New Roman"/>
          <w:color w:val="000000" w:themeColor="text1"/>
          <w:sz w:val="20"/>
          <w:szCs w:val="20"/>
          <w:vertAlign w:val="superscript"/>
          <w:lang w:eastAsia="cs-CZ"/>
        </w:rPr>
        <w:t>2</w:t>
      </w:r>
    </w:p>
    <w:p w14:paraId="593C6492" w14:textId="696DB9E7" w:rsidR="00486E6C" w:rsidRDefault="00486E6C" w:rsidP="00486E6C">
      <w:pPr>
        <w:spacing w:after="0"/>
        <w:rPr>
          <w:rFonts w:ascii="Arial CE" w:eastAsia="Times New Roman" w:hAnsi="Arial CE" w:cs="Times New Roman"/>
          <w:sz w:val="20"/>
          <w:szCs w:val="20"/>
          <w:lang w:eastAsia="cs-CZ"/>
        </w:rPr>
      </w:pPr>
      <w:r w:rsidRPr="001544B0">
        <w:rPr>
          <w:rFonts w:ascii="Arial CE" w:eastAsia="Times New Roman" w:hAnsi="Arial CE" w:cs="Times New Roman"/>
          <w:sz w:val="20"/>
          <w:szCs w:val="20"/>
          <w:lang w:eastAsia="cs-CZ"/>
        </w:rPr>
        <w:t>Jm</w:t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>enovité</w:t>
      </w:r>
      <w:r w:rsidRPr="001544B0">
        <w:rPr>
          <w:rFonts w:ascii="Arial CE" w:eastAsia="Times New Roman" w:hAnsi="Arial CE" w:cs="Times New Roman"/>
          <w:sz w:val="20"/>
          <w:szCs w:val="20"/>
          <w:lang w:eastAsia="cs-CZ"/>
        </w:rPr>
        <w:t xml:space="preserve"> napětí měníren</w:t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  <w:t xml:space="preserve">DC </w:t>
      </w:r>
      <w:r w:rsidR="004A5809">
        <w:rPr>
          <w:rFonts w:ascii="Arial CE" w:eastAsia="Times New Roman" w:hAnsi="Arial CE" w:cs="Times New Roman"/>
          <w:sz w:val="20"/>
          <w:szCs w:val="20"/>
          <w:lang w:eastAsia="cs-CZ"/>
        </w:rPr>
        <w:t>660</w:t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>V</w:t>
      </w:r>
    </w:p>
    <w:p w14:paraId="7CEB08E1" w14:textId="48E71208" w:rsidR="00486E6C" w:rsidRDefault="00486E6C" w:rsidP="00486E6C">
      <w:pPr>
        <w:spacing w:after="0"/>
        <w:rPr>
          <w:rFonts w:ascii="Arial CE" w:eastAsia="Times New Roman" w:hAnsi="Arial CE" w:cs="Times New Roman"/>
          <w:sz w:val="20"/>
          <w:szCs w:val="20"/>
          <w:lang w:eastAsia="cs-CZ"/>
        </w:rPr>
      </w:pPr>
      <w:r w:rsidRPr="001544B0">
        <w:rPr>
          <w:rFonts w:ascii="Arial CE" w:eastAsia="Times New Roman" w:hAnsi="Arial CE" w:cs="Times New Roman"/>
          <w:sz w:val="20"/>
          <w:szCs w:val="20"/>
          <w:lang w:eastAsia="cs-CZ"/>
        </w:rPr>
        <w:t>Max.</w:t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 xml:space="preserve"> </w:t>
      </w:r>
      <w:r w:rsidRPr="001544B0">
        <w:rPr>
          <w:rFonts w:ascii="Arial CE" w:eastAsia="Times New Roman" w:hAnsi="Arial CE" w:cs="Times New Roman"/>
          <w:sz w:val="20"/>
          <w:szCs w:val="20"/>
          <w:lang w:eastAsia="cs-CZ"/>
        </w:rPr>
        <w:t>napětí měníren naprázdno</w:t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ab/>
        <w:t xml:space="preserve">DC </w:t>
      </w:r>
      <w:r w:rsidR="004A5809">
        <w:rPr>
          <w:rFonts w:ascii="Arial CE" w:eastAsia="Times New Roman" w:hAnsi="Arial CE" w:cs="Times New Roman"/>
          <w:sz w:val="20"/>
          <w:szCs w:val="20"/>
          <w:lang w:eastAsia="cs-CZ"/>
        </w:rPr>
        <w:t>720</w:t>
      </w:r>
      <w:r>
        <w:rPr>
          <w:rFonts w:ascii="Arial CE" w:eastAsia="Times New Roman" w:hAnsi="Arial CE" w:cs="Times New Roman"/>
          <w:sz w:val="20"/>
          <w:szCs w:val="20"/>
          <w:lang w:eastAsia="cs-CZ"/>
        </w:rPr>
        <w:t>V</w:t>
      </w:r>
    </w:p>
    <w:p w14:paraId="5FC0A9C1" w14:textId="77777777" w:rsidR="00486E6C" w:rsidRDefault="00486E6C" w:rsidP="00486E6C">
      <w:pPr>
        <w:rPr>
          <w:rFonts w:asciiTheme="majorHAnsi" w:eastAsiaTheme="majorEastAsia" w:hAnsiTheme="majorHAnsi" w:cstheme="majorBidi"/>
          <w:b/>
          <w:bCs/>
          <w:color w:val="44546A" w:themeColor="text2"/>
          <w:sz w:val="28"/>
          <w:szCs w:val="28"/>
        </w:rPr>
      </w:pPr>
      <w:r>
        <w:br w:type="page"/>
      </w:r>
    </w:p>
    <w:p w14:paraId="7D3D416D" w14:textId="44E6BB55" w:rsidR="00486E6C" w:rsidRDefault="00486E6C" w:rsidP="00486E6C">
      <w:pPr>
        <w:pStyle w:val="Nadpis1"/>
        <w:numPr>
          <w:ilvl w:val="0"/>
          <w:numId w:val="1"/>
        </w:numPr>
      </w:pPr>
      <w:r>
        <w:lastRenderedPageBreak/>
        <w:t>Výpočet</w:t>
      </w:r>
      <w:r w:rsidR="007822E0">
        <w:t xml:space="preserve"> navrhovaná měnírna (</w:t>
      </w:r>
      <w:r w:rsidR="007822E0" w:rsidRPr="000D6C46">
        <w:t>ČERNOVICKÉ TERASY</w:t>
      </w:r>
      <w:r w:rsidR="007822E0">
        <w:t>)</w:t>
      </w:r>
    </w:p>
    <w:p w14:paraId="3203FD84" w14:textId="1EE31527" w:rsidR="00486E6C" w:rsidRPr="00921113" w:rsidRDefault="00B074CA" w:rsidP="00703831">
      <w:r>
        <w:t>Uvažuje se v každém úseku maximální počet vozidel (2) a jejich maximální odběr v jednom nejkritičtějším místě.</w:t>
      </w:r>
    </w:p>
    <w:p w14:paraId="5E2181CD" w14:textId="328461DD" w:rsidR="00486E6C" w:rsidRDefault="00D14C94" w:rsidP="00486E6C">
      <w:r>
        <w:t>Maximální uvažovaný odběr:</w:t>
      </w:r>
      <w:r>
        <w:tab/>
      </w:r>
      <w:r w:rsidR="00B074CA">
        <w:t>1000</w:t>
      </w:r>
      <w:r w:rsidR="001B527C">
        <w:t xml:space="preserve"> A</w:t>
      </w:r>
    </w:p>
    <w:p w14:paraId="0F8E9425" w14:textId="6FF99160" w:rsidR="00181383" w:rsidRDefault="00181383" w:rsidP="00486E6C">
      <w:r>
        <w:t xml:space="preserve">Minimální dovolené napětí:   </w:t>
      </w:r>
      <w:r>
        <w:tab/>
        <w:t>400 V</w:t>
      </w:r>
    </w:p>
    <w:p w14:paraId="467D6EF0" w14:textId="64F6E457" w:rsidR="00486E6C" w:rsidRDefault="00486E6C" w:rsidP="00486E6C">
      <w:pPr>
        <w:rPr>
          <w:b/>
        </w:rPr>
      </w:pPr>
      <w:r w:rsidRPr="00B10824">
        <w:rPr>
          <w:b/>
        </w:rPr>
        <w:t>Náhradní schéma napájení</w:t>
      </w:r>
    </w:p>
    <w:p w14:paraId="02122498" w14:textId="77777777" w:rsidR="007822E0" w:rsidRPr="00DE0658" w:rsidRDefault="007822E0" w:rsidP="007822E0">
      <w:pPr>
        <w:rPr>
          <w:rFonts w:cs="Arial"/>
          <w:shd w:val="clear" w:color="auto" w:fill="EEEEEE"/>
        </w:rPr>
      </w:pPr>
      <w:r w:rsidRPr="007822E0">
        <w:rPr>
          <w:rFonts w:cs="Arial"/>
        </w:rPr>
        <w:t xml:space="preserve">Jako energeticky nejlepší možnost vypadá </w:t>
      </w:r>
      <w:r w:rsidRPr="00DE0658">
        <w:rPr>
          <w:rFonts w:cs="Arial"/>
        </w:rPr>
        <w:t xml:space="preserve">pozemek </w:t>
      </w:r>
      <w:r w:rsidRPr="00DE0658">
        <w:rPr>
          <w:rFonts w:cs="Arial"/>
          <w:shd w:val="clear" w:color="auto" w:fill="EEEEEE"/>
        </w:rPr>
        <w:t xml:space="preserve">2857/1, </w:t>
      </w:r>
      <w:proofErr w:type="gramStart"/>
      <w:r w:rsidRPr="00DE0658">
        <w:rPr>
          <w:rFonts w:cs="Arial"/>
          <w:shd w:val="clear" w:color="auto" w:fill="EEEEEE"/>
        </w:rPr>
        <w:t>K.Ú.</w:t>
      </w:r>
      <w:proofErr w:type="gramEnd"/>
      <w:r w:rsidRPr="00DE0658">
        <w:rPr>
          <w:rFonts w:cs="Arial"/>
          <w:shd w:val="clear" w:color="auto" w:fill="EEEEEE"/>
        </w:rPr>
        <w:t xml:space="preserve"> </w:t>
      </w:r>
      <w:proofErr w:type="gramStart"/>
      <w:r w:rsidRPr="00DE0658">
        <w:rPr>
          <w:rFonts w:cs="Arial"/>
          <w:shd w:val="clear" w:color="auto" w:fill="EEEEEE"/>
        </w:rPr>
        <w:t>Černovice</w:t>
      </w:r>
      <w:proofErr w:type="gramEnd"/>
      <w:r w:rsidRPr="00DE0658">
        <w:rPr>
          <w:rFonts w:cs="Arial"/>
          <w:shd w:val="clear" w:color="auto" w:fill="EEEEEE"/>
        </w:rPr>
        <w:t xml:space="preserve">, který </w:t>
      </w:r>
      <w:proofErr w:type="gramStart"/>
      <w:r w:rsidRPr="00DE0658">
        <w:rPr>
          <w:rFonts w:cs="Arial"/>
          <w:shd w:val="clear" w:color="auto" w:fill="EEEEEE"/>
        </w:rPr>
        <w:t>je</w:t>
      </w:r>
      <w:proofErr w:type="gramEnd"/>
      <w:r w:rsidRPr="00DE0658">
        <w:rPr>
          <w:rFonts w:cs="Arial"/>
          <w:shd w:val="clear" w:color="auto" w:fill="EEEEEE"/>
        </w:rPr>
        <w:t xml:space="preserve"> ve vlastnictví Statutárního města Brna. Zároveň by to mohla být velká pomoc pro problémové úseky na ulici Řípská. </w:t>
      </w:r>
    </w:p>
    <w:p w14:paraId="0D129DFC" w14:textId="77777777" w:rsidR="007822E0" w:rsidRDefault="007822E0" w:rsidP="007822E0">
      <w:pPr>
        <w:rPr>
          <w:rFonts w:ascii="Segoe UI" w:hAnsi="Segoe UI" w:cs="Segoe UI"/>
          <w:color w:val="000000"/>
          <w:sz w:val="20"/>
          <w:szCs w:val="20"/>
          <w:shd w:val="clear" w:color="auto" w:fill="EEEEEE"/>
        </w:rPr>
      </w:pPr>
      <w:r>
        <w:rPr>
          <w:noProof/>
          <w:lang w:eastAsia="cs-CZ"/>
        </w:rPr>
        <w:drawing>
          <wp:inline distT="0" distB="0" distL="0" distR="0" wp14:anchorId="2AB18A2B" wp14:editId="780E6C85">
            <wp:extent cx="5760720" cy="2493645"/>
            <wp:effectExtent l="0" t="0" r="0" b="190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379F5" w14:textId="77777777" w:rsidR="007822E0" w:rsidRDefault="007822E0" w:rsidP="007822E0">
      <w:pPr>
        <w:rPr>
          <w:rFonts w:ascii="Segoe UI" w:hAnsi="Segoe UI" w:cs="Segoe UI"/>
          <w:color w:val="000000"/>
          <w:sz w:val="20"/>
          <w:szCs w:val="20"/>
          <w:shd w:val="clear" w:color="auto" w:fill="EEEEEE"/>
        </w:rPr>
      </w:pPr>
      <w:r>
        <w:rPr>
          <w:noProof/>
          <w:lang w:eastAsia="cs-CZ"/>
        </w:rPr>
        <w:drawing>
          <wp:inline distT="0" distB="0" distL="0" distR="0" wp14:anchorId="5C662B27" wp14:editId="569270ED">
            <wp:extent cx="5760720" cy="2345055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4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A7953" w14:textId="77777777" w:rsidR="007822E0" w:rsidRDefault="007822E0" w:rsidP="007822E0">
      <w:pPr>
        <w:rPr>
          <w:rFonts w:ascii="Segoe UI" w:hAnsi="Segoe UI" w:cs="Segoe UI"/>
          <w:color w:val="000000"/>
          <w:sz w:val="20"/>
          <w:szCs w:val="20"/>
          <w:shd w:val="clear" w:color="auto" w:fill="EEEEEE"/>
        </w:rPr>
      </w:pPr>
      <w:r>
        <w:rPr>
          <w:noProof/>
          <w:lang w:eastAsia="cs-CZ"/>
        </w:rPr>
        <w:lastRenderedPageBreak/>
        <w:drawing>
          <wp:inline distT="0" distB="0" distL="0" distR="0" wp14:anchorId="4B03144E" wp14:editId="502ED6DE">
            <wp:extent cx="5760720" cy="2641600"/>
            <wp:effectExtent l="0" t="0" r="0" b="635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D1AC4" w14:textId="77777777" w:rsidR="007822E0" w:rsidRDefault="007822E0" w:rsidP="007822E0">
      <w:pPr>
        <w:rPr>
          <w:rFonts w:ascii="Segoe UI" w:hAnsi="Segoe UI" w:cs="Segoe UI"/>
          <w:color w:val="000000"/>
          <w:sz w:val="20"/>
          <w:szCs w:val="20"/>
          <w:shd w:val="clear" w:color="auto" w:fill="EEEEEE"/>
        </w:rPr>
      </w:pPr>
      <w:r>
        <w:rPr>
          <w:noProof/>
          <w:lang w:eastAsia="cs-CZ"/>
        </w:rPr>
        <w:drawing>
          <wp:inline distT="0" distB="0" distL="0" distR="0" wp14:anchorId="2FF5D705" wp14:editId="0546A287">
            <wp:extent cx="5760720" cy="259969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9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2C767" w14:textId="3689E6AE" w:rsidR="007822E0" w:rsidRDefault="007822E0" w:rsidP="00486E6C">
      <w:pPr>
        <w:rPr>
          <w:b/>
        </w:rPr>
      </w:pPr>
    </w:p>
    <w:p w14:paraId="4C732727" w14:textId="76A09211" w:rsidR="00390C84" w:rsidRDefault="00390C84" w:rsidP="00390C84">
      <w:pPr>
        <w:pStyle w:val="Nadpis2"/>
      </w:pPr>
      <w:r>
        <w:t>4 Navazující úseky</w:t>
      </w:r>
    </w:p>
    <w:p w14:paraId="091091A9" w14:textId="03917A85" w:rsidR="00390C84" w:rsidRDefault="00390C84" w:rsidP="00390C84">
      <w:r>
        <w:rPr>
          <w:noProof/>
          <w:lang w:eastAsia="cs-CZ"/>
        </w:rPr>
        <w:drawing>
          <wp:inline distT="0" distB="0" distL="0" distR="0" wp14:anchorId="2B30F369" wp14:editId="07763573">
            <wp:extent cx="5760720" cy="181102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1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B76EE" w14:textId="34BA0036" w:rsidR="00341162" w:rsidRDefault="00390C84" w:rsidP="00341162">
      <w:r>
        <w:t>Úsek 123 na ulici Olomoucká je schopen utáhnout zvýšenou dopravu danou přech</w:t>
      </w:r>
      <w:r w:rsidR="007822E0">
        <w:t>odem linky 77 na trolejbusovou.</w:t>
      </w:r>
    </w:p>
    <w:p w14:paraId="6E436029" w14:textId="10BB196B" w:rsidR="000D6C46" w:rsidRPr="00341162" w:rsidRDefault="000D6C46" w:rsidP="00341162"/>
    <w:p w14:paraId="54C070E1" w14:textId="2FD485B0" w:rsidR="000E1265" w:rsidRPr="000E1265" w:rsidRDefault="00341162" w:rsidP="00A53CA3">
      <w:pPr>
        <w:pStyle w:val="Nadpis2"/>
      </w:pPr>
      <w:r>
        <w:lastRenderedPageBreak/>
        <w:t>6</w:t>
      </w:r>
      <w:r w:rsidR="00A53CA3">
        <w:t xml:space="preserve"> </w:t>
      </w:r>
      <w:r w:rsidR="000E1265" w:rsidRPr="000E1265">
        <w:t xml:space="preserve">Závěr </w:t>
      </w:r>
    </w:p>
    <w:p w14:paraId="300AD68E" w14:textId="5A960502" w:rsidR="00202007" w:rsidRPr="00202007" w:rsidRDefault="00202007" w:rsidP="00202007">
      <w:pPr>
        <w:rPr>
          <w:b/>
        </w:rPr>
      </w:pPr>
      <w:r>
        <w:rPr>
          <w:b/>
        </w:rPr>
        <w:t>Z</w:t>
      </w:r>
      <w:r w:rsidR="007822E0">
        <w:rPr>
          <w:b/>
        </w:rPr>
        <w:t xml:space="preserve"> TZ</w:t>
      </w:r>
      <w:r>
        <w:rPr>
          <w:b/>
        </w:rPr>
        <w:t xml:space="preserve"> vyplývá, že projekt vyžaduje nový zdroj v podobě MR </w:t>
      </w:r>
      <w:r>
        <w:rPr>
          <w:b/>
          <w:bCs/>
        </w:rPr>
        <w:t xml:space="preserve">„ČERNOVICKÉ TERASY“ (NÁZEV BUDE UPŘESNĚN DLE METODIKY). Energetický výpočet pak bude nutné dle </w:t>
      </w:r>
      <w:r w:rsidR="00266DE3">
        <w:rPr>
          <w:b/>
          <w:bCs/>
        </w:rPr>
        <w:t>přesné</w:t>
      </w:r>
      <w:r w:rsidR="000D6C46">
        <w:rPr>
          <w:b/>
          <w:bCs/>
        </w:rPr>
        <w:t xml:space="preserve">ho </w:t>
      </w:r>
      <w:r>
        <w:rPr>
          <w:b/>
          <w:bCs/>
        </w:rPr>
        <w:t xml:space="preserve">umístění nové měnírny </w:t>
      </w:r>
      <w:r w:rsidR="00896CAF">
        <w:rPr>
          <w:b/>
          <w:bCs/>
        </w:rPr>
        <w:t>upravit</w:t>
      </w:r>
      <w:r>
        <w:rPr>
          <w:b/>
          <w:bCs/>
        </w:rPr>
        <w:t>.</w:t>
      </w:r>
      <w:r w:rsidR="007822E0">
        <w:rPr>
          <w:b/>
          <w:bCs/>
        </w:rPr>
        <w:t xml:space="preserve"> V uvažované poloze </w:t>
      </w:r>
    </w:p>
    <w:p w14:paraId="0E94F106" w14:textId="77777777" w:rsidR="00202007" w:rsidRDefault="00202007" w:rsidP="00202007"/>
    <w:p w14:paraId="07334442" w14:textId="77777777" w:rsidR="00A53CA3" w:rsidRDefault="00A53CA3" w:rsidP="00A53CA3">
      <w:r>
        <w:t>Vypracoval:                                                                                                                                           Kontroloval:</w:t>
      </w:r>
    </w:p>
    <w:p w14:paraId="54CE4D66" w14:textId="77777777" w:rsidR="00A53CA3" w:rsidRPr="002D6324" w:rsidRDefault="00A53CA3" w:rsidP="00A53CA3">
      <w:r>
        <w:t>Ing. Jan Flodr                                                                                                                                   Jiří Podhradský</w:t>
      </w:r>
    </w:p>
    <w:p w14:paraId="690E67FA" w14:textId="77777777" w:rsidR="00486E6C" w:rsidRPr="002D6324" w:rsidRDefault="00486E6C" w:rsidP="00486E6C">
      <w:pPr>
        <w:ind w:firstLine="360"/>
      </w:pPr>
    </w:p>
    <w:p w14:paraId="6D422192" w14:textId="719BC9AB" w:rsidR="00486E6C" w:rsidRDefault="00486E6C" w:rsidP="00486E6C">
      <w:pPr>
        <w:spacing w:after="0"/>
      </w:pPr>
    </w:p>
    <w:sectPr w:rsidR="00486E6C" w:rsidSect="006F28EC">
      <w:headerReference w:type="default" r:id="rId15"/>
      <w:footerReference w:type="default" r:id="rId16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95E592" w14:textId="77777777" w:rsidR="003259A9" w:rsidRDefault="003259A9" w:rsidP="0088369D">
      <w:pPr>
        <w:spacing w:after="0" w:line="240" w:lineRule="auto"/>
      </w:pPr>
      <w:r>
        <w:separator/>
      </w:r>
    </w:p>
  </w:endnote>
  <w:endnote w:type="continuationSeparator" w:id="0">
    <w:p w14:paraId="47F57CB3" w14:textId="77777777" w:rsidR="003259A9" w:rsidRDefault="003259A9" w:rsidP="008836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39020221"/>
      <w:docPartObj>
        <w:docPartGallery w:val="Page Numbers (Bottom of Page)"/>
        <w:docPartUnique/>
      </w:docPartObj>
    </w:sdtPr>
    <w:sdtEndPr/>
    <w:sdtContent>
      <w:p w14:paraId="60880879" w14:textId="773BB41E" w:rsidR="006F28EC" w:rsidRDefault="00462282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5AC8">
          <w:rPr>
            <w:noProof/>
          </w:rPr>
          <w:t>4</w:t>
        </w:r>
        <w:r>
          <w:fldChar w:fldCharType="end"/>
        </w:r>
      </w:p>
    </w:sdtContent>
  </w:sdt>
  <w:p w14:paraId="5DB9F03C" w14:textId="77777777" w:rsidR="006F28EC" w:rsidRDefault="00DD5AC8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70531E" w14:textId="77777777" w:rsidR="003259A9" w:rsidRDefault="003259A9" w:rsidP="0088369D">
      <w:pPr>
        <w:spacing w:after="0" w:line="240" w:lineRule="auto"/>
      </w:pPr>
      <w:r>
        <w:separator/>
      </w:r>
    </w:p>
  </w:footnote>
  <w:footnote w:type="continuationSeparator" w:id="0">
    <w:p w14:paraId="05F270D5" w14:textId="77777777" w:rsidR="003259A9" w:rsidRDefault="003259A9" w:rsidP="008836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24D893" w14:textId="48B50E22" w:rsidR="006F28EC" w:rsidRPr="0042479D" w:rsidRDefault="0042479D" w:rsidP="0042479D">
    <w:pPr>
      <w:pStyle w:val="Zhlav"/>
    </w:pPr>
    <w:r w:rsidRPr="00CD411A">
      <w:rPr>
        <w:b/>
      </w:rPr>
      <w:t xml:space="preserve">TBS </w:t>
    </w:r>
    <w:r>
      <w:rPr>
        <w:b/>
      </w:rPr>
      <w:t>Černovické terasy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2E4E02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63027F7B"/>
    <w:multiLevelType w:val="hybridMultilevel"/>
    <w:tmpl w:val="953A3D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78A3835"/>
    <w:multiLevelType w:val="hybridMultilevel"/>
    <w:tmpl w:val="06E27492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E6C"/>
    <w:rsid w:val="00065382"/>
    <w:rsid w:val="00093026"/>
    <w:rsid w:val="000B344E"/>
    <w:rsid w:val="000B6427"/>
    <w:rsid w:val="000D6C46"/>
    <w:rsid w:val="000E1265"/>
    <w:rsid w:val="00100F3D"/>
    <w:rsid w:val="00124F9E"/>
    <w:rsid w:val="0013668F"/>
    <w:rsid w:val="00181383"/>
    <w:rsid w:val="001B527C"/>
    <w:rsid w:val="00202007"/>
    <w:rsid w:val="00255249"/>
    <w:rsid w:val="00266DE3"/>
    <w:rsid w:val="002B5496"/>
    <w:rsid w:val="002C63BF"/>
    <w:rsid w:val="003259A9"/>
    <w:rsid w:val="00341162"/>
    <w:rsid w:val="00390C84"/>
    <w:rsid w:val="003928DC"/>
    <w:rsid w:val="003B3804"/>
    <w:rsid w:val="003F64DD"/>
    <w:rsid w:val="0042479D"/>
    <w:rsid w:val="0043583B"/>
    <w:rsid w:val="00451665"/>
    <w:rsid w:val="00462282"/>
    <w:rsid w:val="0047066D"/>
    <w:rsid w:val="00486E6C"/>
    <w:rsid w:val="004A5809"/>
    <w:rsid w:val="004B5E7B"/>
    <w:rsid w:val="004F50AA"/>
    <w:rsid w:val="00522C18"/>
    <w:rsid w:val="00552FD9"/>
    <w:rsid w:val="005F1AFD"/>
    <w:rsid w:val="00621057"/>
    <w:rsid w:val="00623DD6"/>
    <w:rsid w:val="00653B64"/>
    <w:rsid w:val="00691E69"/>
    <w:rsid w:val="006A729F"/>
    <w:rsid w:val="006C0DD2"/>
    <w:rsid w:val="006E762E"/>
    <w:rsid w:val="006E7C1B"/>
    <w:rsid w:val="00703831"/>
    <w:rsid w:val="007657A8"/>
    <w:rsid w:val="007822E0"/>
    <w:rsid w:val="00850FAB"/>
    <w:rsid w:val="0088369D"/>
    <w:rsid w:val="00896CAF"/>
    <w:rsid w:val="008C25F7"/>
    <w:rsid w:val="00925195"/>
    <w:rsid w:val="009D31B7"/>
    <w:rsid w:val="009F360A"/>
    <w:rsid w:val="00A01FC3"/>
    <w:rsid w:val="00A05F7E"/>
    <w:rsid w:val="00A06E33"/>
    <w:rsid w:val="00A34422"/>
    <w:rsid w:val="00A53CA3"/>
    <w:rsid w:val="00AA1DD9"/>
    <w:rsid w:val="00B074CA"/>
    <w:rsid w:val="00B21CC0"/>
    <w:rsid w:val="00B241FE"/>
    <w:rsid w:val="00B3046A"/>
    <w:rsid w:val="00B570EB"/>
    <w:rsid w:val="00B6434B"/>
    <w:rsid w:val="00B95B7D"/>
    <w:rsid w:val="00BB6982"/>
    <w:rsid w:val="00BD2AA2"/>
    <w:rsid w:val="00BE443A"/>
    <w:rsid w:val="00BF5868"/>
    <w:rsid w:val="00C270F5"/>
    <w:rsid w:val="00C436E5"/>
    <w:rsid w:val="00C77197"/>
    <w:rsid w:val="00C93CA6"/>
    <w:rsid w:val="00D130BA"/>
    <w:rsid w:val="00D14C94"/>
    <w:rsid w:val="00D71B68"/>
    <w:rsid w:val="00DD5AC8"/>
    <w:rsid w:val="00DE0658"/>
    <w:rsid w:val="00E16E11"/>
    <w:rsid w:val="00E66486"/>
    <w:rsid w:val="00E96D51"/>
    <w:rsid w:val="00F21114"/>
    <w:rsid w:val="00F3615C"/>
    <w:rsid w:val="00F96B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1480A0CF"/>
  <w15:chartTrackingRefBased/>
  <w15:docId w15:val="{20AD6BD1-FB53-442E-AF59-B3E8B4477C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486E6C"/>
    <w:pPr>
      <w:spacing w:after="200" w:line="276" w:lineRule="auto"/>
    </w:pPr>
  </w:style>
  <w:style w:type="paragraph" w:styleId="Nadpis1">
    <w:name w:val="heading 1"/>
    <w:basedOn w:val="Normln"/>
    <w:next w:val="Normln"/>
    <w:link w:val="Nadpis1Char"/>
    <w:uiPriority w:val="9"/>
    <w:qFormat/>
    <w:rsid w:val="00486E6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4546A" w:themeColor="text2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486E6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486E6C"/>
    <w:rPr>
      <w:rFonts w:asciiTheme="majorHAnsi" w:eastAsiaTheme="majorEastAsia" w:hAnsiTheme="majorHAnsi" w:cstheme="majorBidi"/>
      <w:b/>
      <w:bCs/>
      <w:color w:val="44546A" w:themeColor="text2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486E6C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486E6C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486E6C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486E6C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486E6C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486E6C"/>
    <w:pPr>
      <w:ind w:left="720"/>
      <w:contextualSpacing/>
    </w:pPr>
  </w:style>
  <w:style w:type="paragraph" w:customStyle="1" w:styleId="Default">
    <w:name w:val="Default"/>
    <w:rsid w:val="00486E6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Zpat">
    <w:name w:val="footer"/>
    <w:basedOn w:val="Normln"/>
    <w:link w:val="ZpatChar"/>
    <w:uiPriority w:val="99"/>
    <w:unhideWhenUsed/>
    <w:rsid w:val="00486E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86E6C"/>
  </w:style>
  <w:style w:type="character" w:styleId="Odkaznakoment">
    <w:name w:val="annotation reference"/>
    <w:basedOn w:val="Standardnpsmoodstavce"/>
    <w:uiPriority w:val="99"/>
    <w:semiHidden/>
    <w:unhideWhenUsed/>
    <w:rsid w:val="00486E6C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86E6C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86E6C"/>
    <w:rPr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86E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86E6C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8836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8369D"/>
  </w:style>
  <w:style w:type="paragraph" w:styleId="Bezmezer">
    <w:name w:val="No Spacing"/>
    <w:uiPriority w:val="1"/>
    <w:qFormat/>
    <w:rsid w:val="0088369D"/>
    <w:pPr>
      <w:spacing w:after="0" w:line="240" w:lineRule="auto"/>
    </w:p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B642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B6427"/>
    <w:rPr>
      <w:b/>
      <w:bCs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4F50AA"/>
    <w:pPr>
      <w:spacing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EDAD99-21A3-4EEA-AEFD-F00D0EC5F0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5524</TotalTime>
  <Pages>7</Pages>
  <Words>416</Words>
  <Characters>2460</Characters>
  <Application>Microsoft Office Word</Application>
  <DocSecurity>0</DocSecurity>
  <Lines>20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SUDOP BRNO</Company>
  <LinksUpToDate>false</LinksUpToDate>
  <CharactersWithSpaces>2871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Flodr Jan Ing.</dc:creator>
  <cp:keywords/>
  <dc:description/>
  <cp:lastModifiedBy>Flodr Jan Ing.</cp:lastModifiedBy>
  <cp:revision>26</cp:revision>
  <dcterms:created xsi:type="dcterms:W3CDTF">2021-08-17T06:19:00Z</dcterms:created>
  <dcterms:modified xsi:type="dcterms:W3CDTF">2023-05-19T13:05:00Z</dcterms:modified>
</cp:coreProperties>
</file>